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3695526C" w:rsidR="00B86D53" w:rsidRPr="00576C3A" w:rsidRDefault="00B86D53" w:rsidP="00B86D53">
      <w:pPr>
        <w:jc w:val="both"/>
        <w:rPr>
          <w:sz w:val="18"/>
          <w:szCs w:val="18"/>
          <w:lang w:val="it-IT"/>
        </w:rPr>
      </w:pPr>
      <w:r w:rsidRPr="00576C3A">
        <w:rPr>
          <w:sz w:val="18"/>
          <w:szCs w:val="18"/>
        </w:rPr>
        <w:t xml:space="preserve">Za: </w:t>
      </w:r>
      <w:r w:rsidR="000B5051">
        <w:rPr>
          <w:sz w:val="18"/>
          <w:szCs w:val="18"/>
          <w:lang w:val="it-IT"/>
        </w:rPr>
        <w:t xml:space="preserve">ime in </w:t>
      </w:r>
      <w:proofErr w:type="spellStart"/>
      <w:r w:rsidR="000B5051">
        <w:rPr>
          <w:sz w:val="18"/>
          <w:szCs w:val="18"/>
          <w:lang w:val="it-IT"/>
        </w:rPr>
        <w:t>naslov</w:t>
      </w:r>
      <w:proofErr w:type="spellEnd"/>
      <w:r w:rsidR="000B5051">
        <w:rPr>
          <w:sz w:val="18"/>
          <w:szCs w:val="18"/>
          <w:lang w:val="it-IT"/>
        </w:rPr>
        <w:t xml:space="preserve"> </w:t>
      </w:r>
      <w:proofErr w:type="spellStart"/>
      <w:r w:rsidR="000B5051">
        <w:rPr>
          <w:sz w:val="18"/>
          <w:szCs w:val="18"/>
          <w:lang w:val="it-IT"/>
        </w:rPr>
        <w:t>upravičenca</w:t>
      </w:r>
      <w:proofErr w:type="spellEnd"/>
      <w:r w:rsidR="000B5051">
        <w:rPr>
          <w:sz w:val="18"/>
          <w:szCs w:val="18"/>
          <w:lang w:val="it-IT"/>
        </w:rPr>
        <w:t xml:space="preserve"> </w:t>
      </w:r>
      <w:proofErr w:type="spellStart"/>
      <w:r w:rsidR="000B5051">
        <w:rPr>
          <w:sz w:val="18"/>
          <w:szCs w:val="18"/>
          <w:lang w:val="it-IT"/>
        </w:rPr>
        <w:t>garancije</w:t>
      </w:r>
      <w:proofErr w:type="spellEnd"/>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284611BE" w:rsidR="00B86D53" w:rsidRPr="00576C3A" w:rsidRDefault="00B86D53" w:rsidP="00B86D53">
      <w:pPr>
        <w:jc w:val="both"/>
        <w:rPr>
          <w:sz w:val="18"/>
          <w:szCs w:val="18"/>
        </w:rPr>
      </w:pPr>
      <w:r w:rsidRPr="00576C3A">
        <w:rPr>
          <w:b/>
          <w:sz w:val="18"/>
          <w:szCs w:val="18"/>
        </w:rPr>
        <w:t>UPRAVIČENEC:</w:t>
      </w:r>
      <w:r w:rsidRPr="00576C3A">
        <w:rPr>
          <w:sz w:val="18"/>
          <w:szCs w:val="18"/>
        </w:rPr>
        <w:t xml:space="preserve"> </w:t>
      </w:r>
      <w:r w:rsidR="000B5051">
        <w:rPr>
          <w:sz w:val="18"/>
          <w:szCs w:val="18"/>
        </w:rPr>
        <w:t>ime in naslov upravičenca garancije</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215C2A38" w14:textId="77777777" w:rsidR="001936D9" w:rsidRPr="001936D9" w:rsidRDefault="001936D9" w:rsidP="001936D9">
      <w:pPr>
        <w:numPr>
          <w:ilvl w:val="0"/>
          <w:numId w:val="4"/>
        </w:numPr>
        <w:tabs>
          <w:tab w:val="num" w:pos="0"/>
        </w:tabs>
        <w:ind w:left="360"/>
        <w:jc w:val="both"/>
        <w:rPr>
          <w:rFonts w:cs="Arial"/>
          <w:sz w:val="18"/>
          <w:szCs w:val="18"/>
          <w:lang w:val="x-none" w:eastAsia="x-none"/>
        </w:rPr>
      </w:pPr>
      <w:r w:rsidRPr="001936D9">
        <w:rPr>
          <w:rFonts w:cs="Arial"/>
          <w:sz w:val="18"/>
          <w:szCs w:val="18"/>
          <w:lang w:val="x-none" w:eastAsia="x-none"/>
        </w:rPr>
        <w:t>če bo ponudnik umaknil ponudbo po poteku roka za prejem ponudb ali nedopustno spremenil ponudbo v času njene veljavnosti ali</w:t>
      </w:r>
    </w:p>
    <w:p w14:paraId="67CC6D4C" w14:textId="77777777" w:rsidR="001936D9" w:rsidRPr="001936D9" w:rsidRDefault="001936D9" w:rsidP="001936D9">
      <w:pPr>
        <w:numPr>
          <w:ilvl w:val="0"/>
          <w:numId w:val="4"/>
        </w:numPr>
        <w:tabs>
          <w:tab w:val="num" w:pos="0"/>
        </w:tabs>
        <w:ind w:left="360"/>
        <w:jc w:val="both"/>
        <w:rPr>
          <w:rFonts w:cs="Arial"/>
          <w:sz w:val="18"/>
          <w:szCs w:val="18"/>
          <w:lang w:val="x-none" w:eastAsia="x-none"/>
        </w:rPr>
      </w:pPr>
      <w:r w:rsidRPr="001936D9">
        <w:rPr>
          <w:rFonts w:cs="Arial"/>
          <w:sz w:val="18"/>
          <w:szCs w:val="18"/>
          <w:lang w:val="x-none" w:eastAsia="x-none"/>
        </w:rPr>
        <w:t>če ponudnik na poziv naročnika ne bo podpisal pogodbe,</w:t>
      </w:r>
    </w:p>
    <w:p w14:paraId="50C8A854" w14:textId="77777777" w:rsidR="001936D9" w:rsidRPr="001936D9" w:rsidRDefault="001936D9" w:rsidP="001936D9">
      <w:pPr>
        <w:numPr>
          <w:ilvl w:val="0"/>
          <w:numId w:val="4"/>
        </w:numPr>
        <w:tabs>
          <w:tab w:val="num" w:pos="0"/>
        </w:tabs>
        <w:ind w:left="360"/>
        <w:jc w:val="both"/>
        <w:rPr>
          <w:rFonts w:cs="Arial"/>
          <w:sz w:val="18"/>
          <w:szCs w:val="18"/>
          <w:lang w:val="x-none" w:eastAsia="x-none"/>
        </w:rPr>
      </w:pPr>
      <w:r w:rsidRPr="001936D9">
        <w:rPr>
          <w:rFonts w:cs="Arial"/>
          <w:sz w:val="18"/>
          <w:szCs w:val="18"/>
          <w:lang w:val="x-none" w:eastAsia="x-none"/>
        </w:rPr>
        <w:t xml:space="preserve">če ponudnik ne bo predložil zavarovanja za dobro izvedbo pogodbenih obveznosti v skladu s pogoji naročila. </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03A8342A" w14:textId="77777777" w:rsidR="008B6187" w:rsidRDefault="008B6187" w:rsidP="00B86D53">
      <w:pPr>
        <w:jc w:val="both"/>
        <w:rPr>
          <w:b/>
          <w:sz w:val="18"/>
          <w:szCs w:val="18"/>
        </w:rPr>
      </w:pPr>
    </w:p>
    <w:p w14:paraId="1ECEBB47" w14:textId="0A7D4AB8"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default" r:id="rId11"/>
      <w:footerReference w:type="default" r:id="rId12"/>
      <w:headerReference w:type="first" r:id="rId13"/>
      <w:footerReference w:type="first" r:id="rId14"/>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165E5" w14:textId="77777777" w:rsidR="0041340D" w:rsidRDefault="0041340D">
      <w:r>
        <w:separator/>
      </w:r>
    </w:p>
  </w:endnote>
  <w:endnote w:type="continuationSeparator" w:id="0">
    <w:p w14:paraId="6BA24367" w14:textId="77777777" w:rsidR="0041340D" w:rsidRDefault="004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tcPr>
        <w:p w14:paraId="7AAB2B26" w14:textId="77777777" w:rsidR="005A785E" w:rsidRPr="005A785E" w:rsidRDefault="005A785E" w:rsidP="002618E0">
          <w:pPr>
            <w:rPr>
              <w:noProof/>
            </w:rPr>
          </w:pPr>
        </w:p>
      </w:tc>
      <w:tc>
        <w:tcPr>
          <w:tcW w:w="4605" w:type="dxa"/>
        </w:tcPr>
        <w:p w14:paraId="13A35415" w14:textId="24DF61C4"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A1779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FADC7" w14:textId="77777777" w:rsidR="0041340D" w:rsidRDefault="0041340D">
      <w:r>
        <w:separator/>
      </w:r>
    </w:p>
  </w:footnote>
  <w:footnote w:type="continuationSeparator" w:id="0">
    <w:p w14:paraId="6CDDBA81" w14:textId="77777777" w:rsidR="0041340D" w:rsidRDefault="004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48CE" w14:textId="2A7E4AD0" w:rsidR="008B6187" w:rsidRDefault="008B6187">
    <w:pPr>
      <w:pStyle w:val="Glava"/>
    </w:pPr>
    <w:r w:rsidRPr="00E925A5">
      <w:rPr>
        <w:noProof/>
      </w:rPr>
      <w:drawing>
        <wp:inline distT="0" distB="0" distL="0" distR="0" wp14:anchorId="4A08E24E" wp14:editId="51DEB4E2">
          <wp:extent cx="1892300" cy="469900"/>
          <wp:effectExtent l="0" t="0" r="0" b="6350"/>
          <wp:docPr id="99890329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9232"/>
    </w:tblGrid>
    <w:tr w:rsidR="008B6187" w:rsidRPr="00977346" w14:paraId="751A2142" w14:textId="77777777" w:rsidTr="006842F0">
      <w:tc>
        <w:tcPr>
          <w:tcW w:w="3775" w:type="dxa"/>
          <w:tcBorders>
            <w:top w:val="single" w:sz="4" w:space="0" w:color="auto"/>
          </w:tcBorders>
        </w:tcPr>
        <w:p w14:paraId="1AACE000" w14:textId="77777777" w:rsidR="008B6187" w:rsidRPr="00977346" w:rsidRDefault="008B6187" w:rsidP="008B6187">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Pr>
              <w:rFonts w:ascii="Arial" w:hAnsi="Arial" w:cs="Arial"/>
              <w:sz w:val="16"/>
              <w:szCs w:val="16"/>
            </w:rPr>
            <w:t>7</w:t>
          </w:r>
        </w:p>
      </w:tc>
    </w:tr>
  </w:tbl>
  <w:p w14:paraId="699F2DCC" w14:textId="77777777" w:rsidR="008B6187" w:rsidRDefault="008B61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7F5BB3" w:rsidRPr="00A1445A" w14:paraId="2345D9C4" w14:textId="77777777" w:rsidTr="007F5BB3">
      <w:tc>
        <w:tcPr>
          <w:tcW w:w="4039" w:type="dxa"/>
          <w:tcBorders>
            <w:bottom w:val="single" w:sz="4" w:space="0" w:color="auto"/>
          </w:tcBorders>
        </w:tcPr>
        <w:p w14:paraId="53BEDE2E" w14:textId="4E75EB59" w:rsidR="007F5BB3" w:rsidRPr="00C0552D" w:rsidRDefault="007F5BB3" w:rsidP="007F5BB3">
          <w:pPr>
            <w:jc w:val="both"/>
            <w:rPr>
              <w:rFonts w:cs="Arial"/>
              <w:color w:val="000000"/>
              <w:spacing w:val="-2"/>
            </w:rPr>
          </w:pPr>
          <w:r w:rsidRPr="00E925A5">
            <w:rPr>
              <w:noProof/>
            </w:rPr>
            <w:drawing>
              <wp:inline distT="0" distB="0" distL="0" distR="0" wp14:anchorId="1CD2A640" wp14:editId="5840B4D3">
                <wp:extent cx="1892300" cy="469900"/>
                <wp:effectExtent l="0" t="0" r="0" b="635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tc>
      <w:tc>
        <w:tcPr>
          <w:tcW w:w="1418" w:type="dxa"/>
          <w:tcBorders>
            <w:bottom w:val="single" w:sz="4" w:space="0" w:color="auto"/>
          </w:tcBorders>
        </w:tcPr>
        <w:p w14:paraId="5C5E5E41" w14:textId="77777777" w:rsidR="007F5BB3" w:rsidRPr="00A1445A" w:rsidRDefault="007F5BB3" w:rsidP="007F5BB3">
          <w:pPr>
            <w:jc w:val="center"/>
            <w:rPr>
              <w:rFonts w:cs="Arial"/>
              <w:color w:val="000000"/>
            </w:rPr>
          </w:pPr>
        </w:p>
      </w:tc>
      <w:tc>
        <w:tcPr>
          <w:tcW w:w="3775" w:type="dxa"/>
          <w:tcBorders>
            <w:bottom w:val="single" w:sz="4" w:space="0" w:color="auto"/>
          </w:tcBorders>
          <w:vAlign w:val="bottom"/>
        </w:tcPr>
        <w:p w14:paraId="2B52D1C2" w14:textId="77777777" w:rsidR="007F5BB3" w:rsidRPr="00A1445A" w:rsidRDefault="007F5BB3" w:rsidP="007F5BB3">
          <w:pPr>
            <w:tabs>
              <w:tab w:val="left" w:pos="1309"/>
            </w:tabs>
            <w:rPr>
              <w:rFonts w:cs="Arial"/>
              <w:color w:val="000000"/>
            </w:rPr>
          </w:pPr>
        </w:p>
      </w:tc>
    </w:tr>
    <w:tr w:rsidR="007F5BB3" w:rsidRPr="00A1445A" w14:paraId="192F5D0B" w14:textId="77777777" w:rsidTr="007F5BB3">
      <w:tc>
        <w:tcPr>
          <w:tcW w:w="4039" w:type="dxa"/>
          <w:tcBorders>
            <w:top w:val="single" w:sz="4" w:space="0" w:color="auto"/>
          </w:tcBorders>
        </w:tcPr>
        <w:p w14:paraId="49C00952" w14:textId="178CD310" w:rsidR="007F5BB3" w:rsidRPr="00B46D73" w:rsidRDefault="007F5BB3" w:rsidP="007F5BB3">
          <w:pPr>
            <w:ind w:right="6"/>
            <w:jc w:val="both"/>
            <w:rPr>
              <w:rFonts w:cs="Arial"/>
              <w:color w:val="000000"/>
              <w:sz w:val="16"/>
              <w:szCs w:val="16"/>
            </w:rPr>
          </w:pPr>
        </w:p>
      </w:tc>
      <w:tc>
        <w:tcPr>
          <w:tcW w:w="1418" w:type="dxa"/>
          <w:tcBorders>
            <w:top w:val="single" w:sz="4" w:space="0" w:color="auto"/>
          </w:tcBorders>
        </w:tcPr>
        <w:p w14:paraId="673275D0" w14:textId="77777777" w:rsidR="007F5BB3" w:rsidRPr="00A1445A" w:rsidRDefault="007F5BB3" w:rsidP="007F5BB3">
          <w:pPr>
            <w:rPr>
              <w:rFonts w:cs="Arial"/>
              <w:color w:val="000000"/>
            </w:rPr>
          </w:pPr>
        </w:p>
      </w:tc>
      <w:tc>
        <w:tcPr>
          <w:tcW w:w="3775" w:type="dxa"/>
          <w:tcBorders>
            <w:top w:val="single" w:sz="4" w:space="0" w:color="auto"/>
          </w:tcBorders>
        </w:tcPr>
        <w:p w14:paraId="15DEA367" w14:textId="298F4A34" w:rsidR="007F5BB3" w:rsidRPr="00977346" w:rsidRDefault="007F5BB3" w:rsidP="007F5BB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Pr>
              <w:rFonts w:ascii="Arial" w:hAnsi="Arial" w:cs="Arial"/>
              <w:sz w:val="16"/>
              <w:szCs w:val="16"/>
            </w:rPr>
            <w:t>7</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3B43C47"/>
    <w:multiLevelType w:val="hybridMultilevel"/>
    <w:tmpl w:val="13C006EE"/>
    <w:lvl w:ilvl="0" w:tplc="46E2CB0A">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0569373">
    <w:abstractNumId w:val="2"/>
  </w:num>
  <w:num w:numId="2" w16cid:durableId="565267282">
    <w:abstractNumId w:val="0"/>
  </w:num>
  <w:num w:numId="3" w16cid:durableId="955022578">
    <w:abstractNumId w:val="1"/>
  </w:num>
  <w:num w:numId="4" w16cid:durableId="1968004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8125D"/>
    <w:rsid w:val="00096243"/>
    <w:rsid w:val="00096BE4"/>
    <w:rsid w:val="000B5051"/>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936D9"/>
    <w:rsid w:val="001A192F"/>
    <w:rsid w:val="001A7BD0"/>
    <w:rsid w:val="001D16E0"/>
    <w:rsid w:val="001D694D"/>
    <w:rsid w:val="001F6F0F"/>
    <w:rsid w:val="0020233B"/>
    <w:rsid w:val="00206960"/>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1340D"/>
    <w:rsid w:val="0043532D"/>
    <w:rsid w:val="00445049"/>
    <w:rsid w:val="004527D6"/>
    <w:rsid w:val="00454E69"/>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0B68"/>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7F5BB3"/>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B6187"/>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17790"/>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3B59"/>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CF3BA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2F0"/>
    <w:rsid w:val="00F51F53"/>
    <w:rsid w:val="00F52A52"/>
    <w:rsid w:val="00F5311D"/>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89A8FF-386D-43D2-BE8F-EC888AF344DC}">
  <ds:schemaRefs>
    <ds:schemaRef ds:uri="http://schemas.openxmlformats.org/officeDocument/2006/bibliography"/>
  </ds:schemaRefs>
</ds:datastoreItem>
</file>

<file path=customXml/itemProps2.xml><?xml version="1.0" encoding="utf-8"?>
<ds:datastoreItem xmlns:ds="http://schemas.openxmlformats.org/officeDocument/2006/customXml" ds:itemID="{3BB88209-91C4-458E-9669-A18516798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4.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10</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Jurka Pavlovčič Ilovar</cp:lastModifiedBy>
  <cp:revision>15</cp:revision>
  <cp:lastPrinted>2016-01-04T14:38:00Z</cp:lastPrinted>
  <dcterms:created xsi:type="dcterms:W3CDTF">2023-08-22T12:00:00Z</dcterms:created>
  <dcterms:modified xsi:type="dcterms:W3CDTF">2026-04-20T07:16:00Z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